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1774"/>
        <w:gridCol w:w="1005"/>
        <w:gridCol w:w="1797"/>
        <w:gridCol w:w="1479"/>
        <w:gridCol w:w="65"/>
        <w:gridCol w:w="40"/>
      </w:tblGrid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</w:t>
            </w:r>
            <w:r w:rsidRPr="00525BB9">
              <w:rPr>
                <w:b/>
                <w:bCs/>
              </w:rPr>
              <w:t xml:space="preserve">:  </w:t>
            </w:r>
            <w:r>
              <w:rPr>
                <w:b/>
                <w:bCs/>
              </w:rPr>
              <w:t>У</w:t>
            </w:r>
            <w:r w:rsidRPr="00525BB9">
              <w:rPr>
                <w:b/>
                <w:bCs/>
              </w:rPr>
              <w:t>метност и дизајнвидео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игара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Назив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предмета:  Програмирање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за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уметнике 2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49617A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525BB9">
              <w:rPr>
                <w:b/>
                <w:bCs/>
              </w:rPr>
              <w:t>Наставник/</w:t>
            </w:r>
            <w:r w:rsidRPr="00A7724B">
              <w:rPr>
                <w:b/>
                <w:bCs/>
              </w:rPr>
              <w:t>наставници:</w:t>
            </w:r>
            <w:r>
              <w:rPr>
                <w:b/>
                <w:bCs/>
              </w:rPr>
              <w:t xml:space="preserve"> </w:t>
            </w:r>
            <w:r w:rsidRPr="00053221">
              <w:rPr>
                <w:b/>
                <w:shd w:val="clear" w:color="auto" w:fill="FFFFFF"/>
              </w:rPr>
              <w:t>др Александар Картељ, доцент; Ања Букуров, асистент</w:t>
            </w:r>
            <w:r w:rsidR="0049617A">
              <w:rPr>
                <w:b/>
                <w:shd w:val="clear" w:color="auto" w:fill="FFFFFF"/>
                <w:lang w:val="sr-Cyrl-RS"/>
              </w:rPr>
              <w:t>,  Марјана Шолајић, асистент</w:t>
            </w:r>
            <w:bookmarkStart w:id="0" w:name="_GoBack"/>
            <w:bookmarkEnd w:id="0"/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Статус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предмета: Обавезни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Број ЕСПБ: 7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Услов: Нема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Циљ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предмета</w:t>
            </w:r>
          </w:p>
          <w:p w:rsidR="00852D83" w:rsidRPr="00525BB9" w:rsidRDefault="00852D83" w:rsidP="002C08D0">
            <w:pPr>
              <w:tabs>
                <w:tab w:val="left" w:pos="567"/>
              </w:tabs>
              <w:spacing w:after="60"/>
              <w:ind w:left="195" w:right="54" w:hanging="142"/>
              <w:rPr>
                <w:bCs/>
              </w:rPr>
            </w:pPr>
            <w:r w:rsidRPr="00525BB9">
              <w:rPr>
                <w:bCs/>
              </w:rPr>
              <w:t>Унапређивање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програмерских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способности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кроз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упознавање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са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објектно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оријентисаним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стилом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програмирања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и библиотеке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за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развој</w:t>
            </w:r>
            <w:r>
              <w:rPr>
                <w:bCs/>
              </w:rPr>
              <w:t xml:space="preserve"> </w:t>
            </w:r>
            <w:r w:rsidRPr="00525BB9">
              <w:rPr>
                <w:bCs/>
              </w:rPr>
              <w:t>игара.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Исход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предмета</w:t>
            </w:r>
          </w:p>
          <w:p w:rsidR="00852D83" w:rsidRPr="00525BB9" w:rsidRDefault="00852D83" w:rsidP="002C08D0">
            <w:pPr>
              <w:tabs>
                <w:tab w:val="left" w:pos="567"/>
              </w:tabs>
              <w:spacing w:after="60"/>
              <w:ind w:left="195"/>
              <w:jc w:val="both"/>
              <w:rPr>
                <w:bCs/>
                <w:spacing w:val="-2"/>
              </w:rPr>
            </w:pPr>
            <w:r w:rsidRPr="00525BB9">
              <w:rPr>
                <w:bCs/>
                <w:spacing w:val="-2"/>
              </w:rPr>
              <w:t>Студенти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овладавају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напреднијим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техникама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скрипт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програмирања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кроз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програмски</w:t>
            </w:r>
            <w:r>
              <w:rPr>
                <w:bCs/>
                <w:spacing w:val="-2"/>
              </w:rPr>
              <w:t xml:space="preserve"> ј</w:t>
            </w:r>
            <w:r w:rsidRPr="00525BB9">
              <w:rPr>
                <w:bCs/>
                <w:spacing w:val="-2"/>
              </w:rPr>
              <w:t>език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Пајтон, укључујући и технике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објектно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оријентисаног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програмирања, са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акцентом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на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примене у развоју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игара и кроз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библиотеку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Pygame. Студенти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су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оспособљени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да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самостално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праве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једноставне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игре и да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помоћу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препоручене и друге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литературе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самостално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даље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напређују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своја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знања у тој</w:t>
            </w:r>
            <w:r>
              <w:rPr>
                <w:bCs/>
                <w:spacing w:val="-2"/>
              </w:rPr>
              <w:t xml:space="preserve"> </w:t>
            </w:r>
            <w:r w:rsidRPr="00525BB9">
              <w:rPr>
                <w:bCs/>
                <w:spacing w:val="-2"/>
              </w:rPr>
              <w:t>области.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Садржај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предмета</w:t>
            </w:r>
          </w:p>
          <w:p w:rsidR="00852D83" w:rsidRPr="00525BB9" w:rsidRDefault="00852D83" w:rsidP="002C08D0">
            <w:pPr>
              <w:ind w:left="195"/>
              <w:jc w:val="both"/>
            </w:pPr>
            <w:r w:rsidRPr="00525BB9">
              <w:t>1. Увод у ОО програмирање - класе, објекти, методи; 2. Увод у ОО програмирање</w:t>
            </w:r>
            <w:r>
              <w:t xml:space="preserve"> </w:t>
            </w:r>
            <w:r w:rsidRPr="00525BB9">
              <w:t>–</w:t>
            </w:r>
            <w:r>
              <w:t xml:space="preserve"> </w:t>
            </w:r>
            <w:r w:rsidRPr="00525BB9">
              <w:t>наслеђивање; 3. ОО програмирање у Пајтону; 4. Алгоритми</w:t>
            </w:r>
            <w:r>
              <w:t xml:space="preserve"> </w:t>
            </w:r>
            <w:r w:rsidRPr="00525BB9">
              <w:t>са</w:t>
            </w:r>
            <w:r>
              <w:t xml:space="preserve"> </w:t>
            </w:r>
            <w:r w:rsidRPr="00525BB9">
              <w:t>применама у развоју</w:t>
            </w:r>
            <w:r>
              <w:t xml:space="preserve"> </w:t>
            </w:r>
            <w:r w:rsidRPr="00525BB9">
              <w:t>игара, обрада</w:t>
            </w:r>
            <w:r>
              <w:t xml:space="preserve"> </w:t>
            </w:r>
            <w:r w:rsidRPr="00525BB9">
              <w:t>слика и звука; 5. Алгоритми</w:t>
            </w:r>
            <w:r>
              <w:t xml:space="preserve"> </w:t>
            </w:r>
            <w:r w:rsidRPr="00525BB9">
              <w:t>са</w:t>
            </w:r>
            <w:r>
              <w:t xml:space="preserve"> </w:t>
            </w:r>
            <w:r w:rsidRPr="00525BB9">
              <w:t>применама у развоју</w:t>
            </w:r>
            <w:r>
              <w:t xml:space="preserve"> </w:t>
            </w:r>
            <w:r w:rsidRPr="00525BB9">
              <w:t>игара, обрада</w:t>
            </w:r>
            <w:r>
              <w:t xml:space="preserve"> </w:t>
            </w:r>
            <w:r w:rsidRPr="00525BB9">
              <w:t>кретања; 6. Консултације; 7. Библиотека</w:t>
            </w:r>
            <w:r>
              <w:t xml:space="preserve"> </w:t>
            </w:r>
            <w:r w:rsidRPr="00525BB9">
              <w:t>Pygame, инсталација, подешавања, основни</w:t>
            </w:r>
            <w:r>
              <w:t xml:space="preserve"> </w:t>
            </w:r>
            <w:r w:rsidRPr="00525BB9">
              <w:t>објекти; 8. Библиотека</w:t>
            </w:r>
            <w:r>
              <w:t xml:space="preserve"> </w:t>
            </w:r>
            <w:r w:rsidRPr="00525BB9">
              <w:t>ygame, угнеждене</w:t>
            </w:r>
            <w:r>
              <w:t xml:space="preserve"> </w:t>
            </w:r>
            <w:r w:rsidRPr="00525BB9">
              <w:t>петље, петље у игри и петље</w:t>
            </w:r>
            <w:r>
              <w:t xml:space="preserve"> </w:t>
            </w:r>
            <w:r w:rsidRPr="00525BB9">
              <w:t>за</w:t>
            </w:r>
            <w:r>
              <w:t xml:space="preserve"> </w:t>
            </w:r>
            <w:r w:rsidRPr="00525BB9">
              <w:t>подржавање</w:t>
            </w:r>
            <w:r>
              <w:t xml:space="preserve"> </w:t>
            </w:r>
            <w:r w:rsidRPr="00525BB9">
              <w:t>догађаја; 9. Библиотека</w:t>
            </w:r>
            <w:r>
              <w:t xml:space="preserve"> </w:t>
            </w:r>
            <w:r w:rsidRPr="00525BB9">
              <w:t>Pygame, пример</w:t>
            </w:r>
            <w:r>
              <w:t xml:space="preserve"> </w:t>
            </w:r>
            <w:r w:rsidRPr="00525BB9">
              <w:t>игре 1; 10. Библиотека</w:t>
            </w:r>
            <w:r>
              <w:t xml:space="preserve"> </w:t>
            </w:r>
            <w:r w:rsidRPr="00525BB9">
              <w:t>Pygame, пример</w:t>
            </w:r>
            <w:r>
              <w:t xml:space="preserve"> </w:t>
            </w:r>
            <w:r w:rsidRPr="00525BB9">
              <w:t>игре 2; 11. Консултације; 12. Организација</w:t>
            </w:r>
            <w:r>
              <w:t xml:space="preserve"> </w:t>
            </w:r>
            <w:r w:rsidRPr="00525BB9">
              <w:t>кода</w:t>
            </w:r>
            <w:r>
              <w:t xml:space="preserve"> </w:t>
            </w:r>
            <w:r w:rsidRPr="00525BB9">
              <w:t>код</w:t>
            </w:r>
            <w:r>
              <w:t xml:space="preserve"> </w:t>
            </w:r>
            <w:r w:rsidRPr="00525BB9">
              <w:t>једноставних</w:t>
            </w:r>
            <w:r>
              <w:t xml:space="preserve"> </w:t>
            </w:r>
            <w:r w:rsidRPr="00525BB9">
              <w:t>игара (Пајтон и Pygame); 13. Тестирање и дебаговање</w:t>
            </w:r>
            <w:r>
              <w:t xml:space="preserve"> </w:t>
            </w:r>
            <w:r w:rsidRPr="00525BB9">
              <w:t>програма; 14. Упознавање</w:t>
            </w:r>
            <w:r>
              <w:t xml:space="preserve"> </w:t>
            </w:r>
            <w:r w:rsidRPr="00525BB9">
              <w:t>са</w:t>
            </w:r>
            <w:r>
              <w:t xml:space="preserve"> </w:t>
            </w:r>
            <w:r w:rsidRPr="00525BB9">
              <w:t>језицима</w:t>
            </w:r>
            <w:r>
              <w:t xml:space="preserve"> </w:t>
            </w:r>
            <w:r w:rsidRPr="00525BB9">
              <w:t>Луа и Јава</w:t>
            </w:r>
            <w:r>
              <w:t xml:space="preserve"> </w:t>
            </w:r>
            <w:r w:rsidRPr="00525BB9">
              <w:t>скрипт; 15. Консултације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Литература</w:t>
            </w:r>
          </w:p>
          <w:p w:rsidR="00852D83" w:rsidRPr="00525BB9" w:rsidRDefault="00852D83" w:rsidP="00852D83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</w:pPr>
            <w:r w:rsidRPr="00525BB9">
              <w:t xml:space="preserve">McGugan, Will, and Harrison Kinsley. </w:t>
            </w:r>
            <w:r w:rsidRPr="00525BB9">
              <w:rPr>
                <w:i/>
              </w:rPr>
              <w:t>Beginning Python Games Development: With Pygame</w:t>
            </w:r>
            <w:r w:rsidRPr="00525BB9">
              <w:t>. Apress, 2015.</w:t>
            </w:r>
          </w:p>
          <w:p w:rsidR="00852D83" w:rsidRPr="00525BB9" w:rsidRDefault="00852D83" w:rsidP="00852D83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 w:rsidRPr="00525BB9">
              <w:rPr>
                <w:color w:val="000000"/>
              </w:rPr>
              <w:t>Sweigart, Albert. Making Games with Python &amp;Pygame. North Charleston: CreateSpace, 2012.</w:t>
            </w:r>
          </w:p>
          <w:p w:rsidR="00852D83" w:rsidRPr="00525BB9" w:rsidRDefault="00852D83" w:rsidP="00852D83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 w:rsidRPr="00525BB9">
              <w:rPr>
                <w:color w:val="000000"/>
              </w:rPr>
              <w:t>Lutz, Mark. Learning Python: Powerful object-oriented programming. O'Reilly Media, Inc., 2013.</w:t>
            </w:r>
          </w:p>
          <w:p w:rsidR="00852D83" w:rsidRPr="00525BB9" w:rsidRDefault="00852D83" w:rsidP="00852D83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 w:rsidRPr="00525BB9">
              <w:rPr>
                <w:color w:val="000000"/>
              </w:rPr>
              <w:t xml:space="preserve">Gutschmidt, Tom. </w:t>
            </w:r>
            <w:r w:rsidRPr="00525BB9">
              <w:rPr>
                <w:i/>
                <w:color w:val="000000"/>
              </w:rPr>
              <w:t>Game Programming with Python, Lua, and Ruby</w:t>
            </w:r>
            <w:r w:rsidRPr="00525BB9">
              <w:rPr>
                <w:color w:val="000000"/>
              </w:rPr>
              <w:t>. Premier Press, 2004.</w:t>
            </w:r>
          </w:p>
          <w:p w:rsidR="00852D83" w:rsidRPr="00525BB9" w:rsidRDefault="00852D83" w:rsidP="00852D83">
            <w:pPr>
              <w:pStyle w:val="a"/>
              <w:widowControl/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 w:rsidRPr="00525BB9">
              <w:rPr>
                <w:color w:val="000000"/>
              </w:rPr>
              <w:t>Наставник</w:t>
            </w:r>
            <w:r>
              <w:rPr>
                <w:color w:val="000000"/>
              </w:rPr>
              <w:t xml:space="preserve"> </w:t>
            </w:r>
            <w:r w:rsidRPr="00525BB9">
              <w:rPr>
                <w:color w:val="000000"/>
              </w:rPr>
              <w:t>може</w:t>
            </w:r>
            <w:r>
              <w:rPr>
                <w:color w:val="000000"/>
              </w:rPr>
              <w:t xml:space="preserve"> </w:t>
            </w:r>
            <w:r w:rsidRPr="00525BB9">
              <w:rPr>
                <w:color w:val="000000"/>
              </w:rPr>
              <w:t>изабрати и другу</w:t>
            </w:r>
            <w:r>
              <w:rPr>
                <w:color w:val="000000"/>
              </w:rPr>
              <w:t xml:space="preserve"> </w:t>
            </w:r>
            <w:r w:rsidRPr="00525BB9">
              <w:rPr>
                <w:color w:val="000000"/>
              </w:rPr>
              <w:t>актуелну</w:t>
            </w:r>
            <w:r>
              <w:rPr>
                <w:color w:val="000000"/>
              </w:rPr>
              <w:t xml:space="preserve"> </w:t>
            </w:r>
            <w:r w:rsidRPr="00525BB9">
              <w:rPr>
                <w:color w:val="000000"/>
              </w:rPr>
              <w:t>литературу.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3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25BB9">
              <w:rPr>
                <w:b/>
                <w:bCs/>
              </w:rPr>
              <w:t>Број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часова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</w:rPr>
              <w:t>активне</w:t>
            </w:r>
            <w:r>
              <w:rPr>
                <w:b/>
              </w:rPr>
              <w:t xml:space="preserve"> </w:t>
            </w:r>
            <w:r w:rsidRPr="00525BB9">
              <w:rPr>
                <w:b/>
              </w:rPr>
              <w:t>наставе: 6</w:t>
            </w:r>
          </w:p>
        </w:tc>
        <w:tc>
          <w:tcPr>
            <w:tcW w:w="29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25BB9">
              <w:rPr>
                <w:b/>
              </w:rPr>
              <w:t>Теоријска</w:t>
            </w:r>
            <w:r>
              <w:rPr>
                <w:b/>
              </w:rPr>
              <w:t xml:space="preserve"> </w:t>
            </w:r>
            <w:r w:rsidRPr="00525BB9">
              <w:rPr>
                <w:b/>
              </w:rPr>
              <w:t>настава: 2</w:t>
            </w:r>
          </w:p>
        </w:tc>
        <w:tc>
          <w:tcPr>
            <w:tcW w:w="34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525BB9">
              <w:rPr>
                <w:b/>
              </w:rPr>
              <w:t>Практична</w:t>
            </w:r>
            <w:r>
              <w:rPr>
                <w:b/>
              </w:rPr>
              <w:t xml:space="preserve"> </w:t>
            </w:r>
            <w:r w:rsidRPr="00525BB9">
              <w:rPr>
                <w:b/>
              </w:rPr>
              <w:t>настава: 4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3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Методе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извођења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наставе</w:t>
            </w:r>
          </w:p>
          <w:p w:rsidR="00852D83" w:rsidRPr="00525BB9" w:rsidRDefault="00852D83" w:rsidP="002C08D0">
            <w:pPr>
              <w:tabs>
                <w:tab w:val="left" w:pos="567"/>
              </w:tabs>
              <w:spacing w:after="60"/>
              <w:ind w:left="53"/>
              <w:jc w:val="both"/>
              <w:rPr>
                <w:spacing w:val="-4"/>
              </w:rPr>
            </w:pPr>
            <w:r w:rsidRPr="00525BB9">
              <w:rPr>
                <w:spacing w:val="-4"/>
              </w:rPr>
              <w:t>Предмет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реализује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комбинацијом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предавања, практичног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рада и консултација. Предавања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укључују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теоријске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основе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сваке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од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тематских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целина. Практичан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рад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обухвата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имплементацију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наведених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концепата у програмском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језику и одговарајућем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алату.  Практичан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рад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обавља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самостално, за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рачунаром, уз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сталан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контакт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наставником и сарадником. У току</w:t>
            </w:r>
            <w:r>
              <w:rPr>
                <w:spacing w:val="-4"/>
              </w:rPr>
              <w:t xml:space="preserve"> к</w:t>
            </w:r>
            <w:r w:rsidRPr="00525BB9">
              <w:rPr>
                <w:spacing w:val="-4"/>
              </w:rPr>
              <w:t>урса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предвиђена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је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израда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самосталног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семинарског</w:t>
            </w:r>
            <w:r>
              <w:rPr>
                <w:spacing w:val="-4"/>
              </w:rPr>
              <w:t xml:space="preserve"> </w:t>
            </w:r>
            <w:r w:rsidRPr="00525BB9">
              <w:rPr>
                <w:spacing w:val="-4"/>
              </w:rPr>
              <w:t>рада / пројекта.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b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988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25BB9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знања (максимални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број</w:t>
            </w:r>
            <w:r>
              <w:rPr>
                <w:b/>
                <w:bCs/>
              </w:rPr>
              <w:t xml:space="preserve"> </w:t>
            </w:r>
            <w:r w:rsidRPr="00525BB9">
              <w:rPr>
                <w:b/>
                <w:bCs/>
              </w:rPr>
              <w:t>поена 100)</w:t>
            </w:r>
          </w:p>
        </w:tc>
        <w:tc>
          <w:tcPr>
            <w:tcW w:w="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</w:tcPr>
          <w:p w:rsidR="00852D83" w:rsidRPr="00525BB9" w:rsidRDefault="00852D83" w:rsidP="002C08D0"/>
        </w:tc>
        <w:tc>
          <w:tcPr>
            <w:tcW w:w="4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852D83" w:rsidRPr="00525BB9" w:rsidRDefault="00852D83" w:rsidP="002C08D0">
            <w:pPr>
              <w:rPr>
                <w:b/>
                <w:iCs/>
              </w:rPr>
            </w:pPr>
          </w:p>
        </w:tc>
      </w:tr>
      <w:tr w:rsidR="00852D83" w:rsidRPr="00525BB9" w:rsidTr="002C08D0">
        <w:trPr>
          <w:trHeight w:val="227"/>
        </w:trPr>
        <w:tc>
          <w:tcPr>
            <w:tcW w:w="3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525BB9">
              <w:rPr>
                <w:b/>
                <w:iCs/>
              </w:rPr>
              <w:t>Предиспитне</w:t>
            </w:r>
            <w:r>
              <w:rPr>
                <w:b/>
                <w:iCs/>
              </w:rPr>
              <w:t xml:space="preserve"> </w:t>
            </w:r>
            <w:r w:rsidRPr="00525BB9">
              <w:rPr>
                <w:b/>
                <w:iCs/>
              </w:rPr>
              <w:t>обавезе</w:t>
            </w:r>
          </w:p>
        </w:tc>
        <w:tc>
          <w:tcPr>
            <w:tcW w:w="1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A633ED" w:rsidRDefault="00852D83" w:rsidP="002C08D0">
            <w:pPr>
              <w:tabs>
                <w:tab w:val="left" w:pos="567"/>
              </w:tabs>
              <w:spacing w:after="60"/>
            </w:pPr>
            <w:r w:rsidRPr="00A633ED">
              <w:t>70 поена</w:t>
            </w:r>
          </w:p>
        </w:tc>
        <w:tc>
          <w:tcPr>
            <w:tcW w:w="30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A633ED" w:rsidRDefault="00852D83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A633ED">
              <w:rPr>
                <w:b/>
                <w:iCs/>
              </w:rPr>
              <w:t>Завршни</w:t>
            </w:r>
            <w:r>
              <w:rPr>
                <w:b/>
                <w:iCs/>
              </w:rPr>
              <w:t xml:space="preserve"> </w:t>
            </w:r>
            <w:r w:rsidRPr="00A633ED">
              <w:rPr>
                <w:b/>
                <w:iCs/>
              </w:rPr>
              <w:t>испит</w:t>
            </w:r>
          </w:p>
        </w:tc>
        <w:tc>
          <w:tcPr>
            <w:tcW w:w="168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A633ED" w:rsidRDefault="00852D83" w:rsidP="002C08D0">
            <w:pPr>
              <w:tabs>
                <w:tab w:val="left" w:pos="567"/>
              </w:tabs>
              <w:spacing w:after="60"/>
            </w:pPr>
            <w:r w:rsidRPr="00A633ED">
              <w:t>30 поена</w:t>
            </w:r>
          </w:p>
        </w:tc>
      </w:tr>
      <w:tr w:rsidR="00852D83" w:rsidRPr="00525BB9" w:rsidTr="002C08D0">
        <w:trPr>
          <w:trHeight w:val="227"/>
        </w:trPr>
        <w:tc>
          <w:tcPr>
            <w:tcW w:w="3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525BB9">
              <w:rPr>
                <w:iCs/>
              </w:rPr>
              <w:t>Семинарски</w:t>
            </w:r>
            <w:r>
              <w:rPr>
                <w:iCs/>
              </w:rPr>
              <w:t xml:space="preserve"> </w:t>
            </w:r>
            <w:r w:rsidRPr="00525BB9">
              <w:rPr>
                <w:iCs/>
              </w:rPr>
              <w:t>рад</w:t>
            </w:r>
          </w:p>
        </w:tc>
        <w:tc>
          <w:tcPr>
            <w:tcW w:w="1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525BB9">
              <w:rPr>
                <w:iCs/>
              </w:rPr>
              <w:t>Усмени</w:t>
            </w:r>
            <w:r>
              <w:rPr>
                <w:iCs/>
              </w:rPr>
              <w:t xml:space="preserve"> </w:t>
            </w:r>
            <w:r w:rsidRPr="00525BB9">
              <w:rPr>
                <w:iCs/>
              </w:rPr>
              <w:t>испит</w:t>
            </w:r>
          </w:p>
        </w:tc>
        <w:tc>
          <w:tcPr>
            <w:tcW w:w="1682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852D83" w:rsidRPr="00525BB9" w:rsidTr="002C08D0">
        <w:trPr>
          <w:trHeight w:val="227"/>
        </w:trPr>
        <w:tc>
          <w:tcPr>
            <w:tcW w:w="3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525BB9">
              <w:rPr>
                <w:iCs/>
              </w:rPr>
              <w:t>Практични</w:t>
            </w:r>
            <w:r>
              <w:rPr>
                <w:iCs/>
              </w:rPr>
              <w:t xml:space="preserve"> </w:t>
            </w:r>
            <w:r w:rsidRPr="00525BB9">
              <w:rPr>
                <w:iCs/>
              </w:rPr>
              <w:t>испит</w:t>
            </w:r>
          </w:p>
        </w:tc>
        <w:tc>
          <w:tcPr>
            <w:tcW w:w="1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4</w:t>
            </w:r>
            <w:r w:rsidRPr="00525BB9">
              <w:rPr>
                <w:bCs/>
              </w:rPr>
              <w:t>0</w:t>
            </w:r>
          </w:p>
        </w:tc>
        <w:tc>
          <w:tcPr>
            <w:tcW w:w="300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</w:p>
        </w:tc>
        <w:tc>
          <w:tcPr>
            <w:tcW w:w="1682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852D83" w:rsidRPr="00525BB9" w:rsidRDefault="00852D83" w:rsidP="002C08D0">
            <w:pPr>
              <w:tabs>
                <w:tab w:val="left" w:pos="567"/>
              </w:tabs>
              <w:spacing w:after="60"/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5E69"/>
    <w:multiLevelType w:val="hybridMultilevel"/>
    <w:tmpl w:val="738A0C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83"/>
    <w:rsid w:val="0049617A"/>
    <w:rsid w:val="00852D83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FCA4AA-82CE-43B9-B4DA-DF233366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D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адржај табеле"/>
    <w:basedOn w:val="Normal"/>
    <w:qFormat/>
    <w:rsid w:val="00852D83"/>
    <w:pPr>
      <w:suppressLineNumbers/>
      <w:suppressAutoHyphens/>
      <w:autoSpaceDE/>
      <w:autoSpaceDN/>
      <w:adjustRightInd/>
      <w:spacing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2020-09-16T10:50:00Z</dcterms:created>
  <dcterms:modified xsi:type="dcterms:W3CDTF">2020-09-16T19:07:00Z</dcterms:modified>
</cp:coreProperties>
</file>